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2D14D" w14:textId="3A3DA18D" w:rsidR="005E4D4F" w:rsidRPr="0045464E" w:rsidRDefault="0045464E" w:rsidP="005E4D4F">
      <w:pPr>
        <w:pStyle w:val="Abstract-Titel"/>
      </w:pPr>
      <w:r w:rsidRPr="0045464E">
        <w:t>Ent</w:t>
      </w:r>
      <w:r>
        <w:t xml:space="preserve">wicklung von </w:t>
      </w:r>
      <w:r w:rsidRPr="0045464E">
        <w:t xml:space="preserve">Geschäftsmodellen </w:t>
      </w:r>
      <w:r w:rsidR="00340AEC">
        <w:t xml:space="preserve">unter </w:t>
      </w:r>
      <w:r>
        <w:t>a</w:t>
      </w:r>
      <w:r w:rsidR="00C66F79" w:rsidRPr="0045464E">
        <w:t>ktive</w:t>
      </w:r>
      <w:r w:rsidR="00340AEC">
        <w:t>r</w:t>
      </w:r>
      <w:r w:rsidR="00C66F79" w:rsidRPr="0045464E">
        <w:t xml:space="preserve"> Stakeholder-</w:t>
      </w:r>
      <w:r w:rsidR="00340AEC">
        <w:t>Einbindung</w:t>
      </w:r>
      <w:r>
        <w:t xml:space="preserve"> per </w:t>
      </w:r>
      <w:proofErr w:type="spellStart"/>
      <w:r w:rsidR="00C66F79" w:rsidRPr="0045464E">
        <w:t>Analytic</w:t>
      </w:r>
      <w:proofErr w:type="spellEnd"/>
      <w:r w:rsidR="00C66F79" w:rsidRPr="0045464E">
        <w:t xml:space="preserve"> </w:t>
      </w:r>
      <w:proofErr w:type="spellStart"/>
      <w:r w:rsidR="00C66F79" w:rsidRPr="0045464E">
        <w:t>Hierarchy</w:t>
      </w:r>
      <w:proofErr w:type="spellEnd"/>
      <w:r w:rsidR="00C66F79" w:rsidRPr="0045464E">
        <w:t xml:space="preserve"> </w:t>
      </w:r>
      <w:proofErr w:type="spellStart"/>
      <w:r w:rsidR="00C66F79" w:rsidRPr="0045464E">
        <w:t>Process</w:t>
      </w:r>
      <w:proofErr w:type="spellEnd"/>
      <w:r w:rsidR="00C66F79" w:rsidRPr="0045464E">
        <w:t xml:space="preserve"> </w:t>
      </w:r>
    </w:p>
    <w:p w14:paraId="787438E8" w14:textId="77777777" w:rsidR="00BF05FA" w:rsidRPr="00521B0E" w:rsidRDefault="00C66F79" w:rsidP="00A156E4">
      <w:pPr>
        <w:pStyle w:val="AutorenOrganisation"/>
        <w:rPr>
          <w:lang w:val="en-US"/>
        </w:rPr>
      </w:pPr>
      <w:r w:rsidRPr="00521B0E">
        <w:rPr>
          <w:lang w:val="en-US"/>
        </w:rPr>
        <w:t>(4)</w:t>
      </w:r>
    </w:p>
    <w:p w14:paraId="1DB8167E" w14:textId="77777777" w:rsidR="005E4D4F" w:rsidRPr="005E4D4F" w:rsidRDefault="001856DA" w:rsidP="00A156E4">
      <w:pPr>
        <w:pStyle w:val="AutorenOrganisation"/>
      </w:pPr>
      <w:r>
        <w:t>Christian PFEIFFER</w:t>
      </w:r>
      <w:r w:rsidR="005E4D4F" w:rsidRPr="00010E92">
        <w:rPr>
          <w:vertAlign w:val="superscript"/>
        </w:rPr>
        <w:footnoteReference w:id="1"/>
      </w:r>
      <w:r w:rsidR="00A156E4" w:rsidRPr="00A156E4">
        <w:rPr>
          <w:vertAlign w:val="superscript"/>
        </w:rPr>
        <w:t>(1</w:t>
      </w:r>
      <w:r w:rsidR="00A156E4">
        <w:rPr>
          <w:vertAlign w:val="superscript"/>
        </w:rPr>
        <w:t>)</w:t>
      </w:r>
      <w:r w:rsidR="005E4D4F" w:rsidRPr="005E4D4F">
        <w:t xml:space="preserve">, </w:t>
      </w:r>
      <w:r>
        <w:t xml:space="preserve">Marion </w:t>
      </w:r>
      <w:proofErr w:type="gramStart"/>
      <w:r>
        <w:t>RABELHOFER</w:t>
      </w:r>
      <w:r w:rsidR="00A156E4" w:rsidRPr="00A156E4">
        <w:rPr>
          <w:vertAlign w:val="superscript"/>
        </w:rPr>
        <w:t>(</w:t>
      </w:r>
      <w:proofErr w:type="gramEnd"/>
      <w:r w:rsidR="00CF034D">
        <w:rPr>
          <w:vertAlign w:val="superscript"/>
        </w:rPr>
        <w:t>1</w:t>
      </w:r>
      <w:r w:rsidR="00A156E4">
        <w:rPr>
          <w:vertAlign w:val="superscript"/>
        </w:rPr>
        <w:t>)</w:t>
      </w:r>
      <w:r w:rsidRPr="005E4D4F">
        <w:t xml:space="preserve">, </w:t>
      </w:r>
      <w:r w:rsidR="00543C4A">
        <w:br/>
      </w:r>
      <w:r>
        <w:t>Monika MILLENDORFER</w:t>
      </w:r>
      <w:r w:rsidRPr="00A156E4">
        <w:rPr>
          <w:vertAlign w:val="superscript"/>
        </w:rPr>
        <w:t xml:space="preserve"> (</w:t>
      </w:r>
      <w:r w:rsidR="00CF034D">
        <w:rPr>
          <w:vertAlign w:val="superscript"/>
        </w:rPr>
        <w:t>1</w:t>
      </w:r>
      <w:r>
        <w:rPr>
          <w:vertAlign w:val="superscript"/>
        </w:rPr>
        <w:t>)</w:t>
      </w:r>
      <w:r w:rsidRPr="005E4D4F">
        <w:t xml:space="preserve">, </w:t>
      </w:r>
      <w:r>
        <w:t>Lukas GNAM</w:t>
      </w:r>
      <w:r w:rsidRPr="00A156E4">
        <w:rPr>
          <w:vertAlign w:val="superscript"/>
        </w:rPr>
        <w:t>(</w:t>
      </w:r>
      <w:r w:rsidR="00CF034D">
        <w:rPr>
          <w:vertAlign w:val="superscript"/>
        </w:rPr>
        <w:t>1</w:t>
      </w:r>
      <w:r>
        <w:rPr>
          <w:vertAlign w:val="superscript"/>
        </w:rPr>
        <w:t>)</w:t>
      </w:r>
    </w:p>
    <w:p w14:paraId="3A43A8AE" w14:textId="77777777" w:rsidR="005E4D4F" w:rsidRDefault="00A156E4" w:rsidP="005E4D4F">
      <w:pPr>
        <w:pStyle w:val="AutorenOrganisation"/>
      </w:pPr>
      <w:r>
        <w:rPr>
          <w:vertAlign w:val="superscript"/>
        </w:rPr>
        <w:t>(</w:t>
      </w:r>
      <w:proofErr w:type="gramStart"/>
      <w:r w:rsidR="00010E92" w:rsidRPr="00010E92">
        <w:rPr>
          <w:vertAlign w:val="superscript"/>
        </w:rPr>
        <w:t>1</w:t>
      </w:r>
      <w:r>
        <w:rPr>
          <w:vertAlign w:val="superscript"/>
        </w:rPr>
        <w:t>)</w:t>
      </w:r>
      <w:r w:rsidR="00CF034D">
        <w:t>Forschung</w:t>
      </w:r>
      <w:proofErr w:type="gramEnd"/>
      <w:r w:rsidR="00CF034D">
        <w:t xml:space="preserve"> Burgenland GmbH</w:t>
      </w:r>
    </w:p>
    <w:p w14:paraId="50AAEAEF" w14:textId="77777777" w:rsidR="00A07737" w:rsidRPr="005E4D4F" w:rsidRDefault="00A07737" w:rsidP="00FB69AE">
      <w:pPr>
        <w:rPr>
          <w:lang w:val="de-AT"/>
        </w:rPr>
      </w:pPr>
    </w:p>
    <w:p w14:paraId="4803B6DA" w14:textId="77777777" w:rsidR="005E4D4F" w:rsidRPr="005E4D4F" w:rsidRDefault="005E4D4F" w:rsidP="005E4D4F">
      <w:pPr>
        <w:pStyle w:val="Ueberschrift"/>
      </w:pPr>
      <w:r w:rsidRPr="005E4D4F">
        <w:t>Motivation und zentrale Fragestellung</w:t>
      </w:r>
    </w:p>
    <w:p w14:paraId="6062DBBF" w14:textId="22B54D65" w:rsidR="00DE74F1" w:rsidRDefault="0045464E" w:rsidP="0045464E">
      <w:r>
        <w:t xml:space="preserve">Die </w:t>
      </w:r>
      <w:r w:rsidR="00C81720">
        <w:t xml:space="preserve">zunehmende </w:t>
      </w:r>
      <w:r>
        <w:t>Vermarktung von Windrädern auf dem freien Markt</w:t>
      </w:r>
      <w:r w:rsidR="007440D7">
        <w:t xml:space="preserve"> </w:t>
      </w:r>
      <w:r w:rsidR="004E7262">
        <w:t>aufgrund der</w:t>
      </w:r>
      <w:r w:rsidR="007440D7">
        <w:t xml:space="preserve"> wegfallende</w:t>
      </w:r>
      <w:r w:rsidR="004E7262">
        <w:t>n</w:t>
      </w:r>
      <w:r w:rsidR="007440D7">
        <w:t xml:space="preserve"> Tarifförderung</w:t>
      </w:r>
      <w:r>
        <w:t xml:space="preserve"> stellt für Energieversorger eine Herausforderung dar. </w:t>
      </w:r>
      <w:r w:rsidR="00521B0E">
        <w:t>In</w:t>
      </w:r>
      <w:r>
        <w:t xml:space="preserve"> Neusiedl</w:t>
      </w:r>
      <w:r w:rsidR="004E7262">
        <w:t xml:space="preserve"> am </w:t>
      </w:r>
      <w:r>
        <w:t xml:space="preserve">See </w:t>
      </w:r>
      <w:r w:rsidR="00521B0E">
        <w:t xml:space="preserve">(Burgenland) </w:t>
      </w:r>
      <w:r w:rsidR="00C805A7">
        <w:t>wurde</w:t>
      </w:r>
      <w:r w:rsidR="00430044">
        <w:t>n</w:t>
      </w:r>
      <w:r w:rsidR="006B2F09">
        <w:t xml:space="preserve"> </w:t>
      </w:r>
      <w:r w:rsidR="001A59D4">
        <w:t xml:space="preserve">mit der Errichtung </w:t>
      </w:r>
      <w:r w:rsidR="00C805A7">
        <w:t>ein</w:t>
      </w:r>
      <w:r w:rsidR="001A59D4">
        <w:t>es</w:t>
      </w:r>
      <w:r>
        <w:t xml:space="preserve"> energetische</w:t>
      </w:r>
      <w:r w:rsidR="001A59D4">
        <w:t>n</w:t>
      </w:r>
      <w:r>
        <w:t xml:space="preserve"> Knotenpunkt</w:t>
      </w:r>
      <w:r w:rsidR="001A59D4">
        <w:t>es</w:t>
      </w:r>
      <w:r>
        <w:t xml:space="preserve"> </w:t>
      </w:r>
      <w:r w:rsidR="001A59D4">
        <w:t xml:space="preserve">ideale Voraussetzungen für eine hochwertige Windkraftvermarktung </w:t>
      </w:r>
      <w:r w:rsidR="00430044">
        <w:t>geschaffen</w:t>
      </w:r>
      <w:r>
        <w:t>.</w:t>
      </w:r>
      <w:r w:rsidR="00BD4A6F">
        <w:t xml:space="preserve"> </w:t>
      </w:r>
      <w:r w:rsidR="001A59D4">
        <w:t xml:space="preserve">Nichtsdestotrotz </w:t>
      </w:r>
      <w:r w:rsidR="00543C4A">
        <w:t xml:space="preserve">fehlen </w:t>
      </w:r>
      <w:r w:rsidR="004E7262">
        <w:t>hier</w:t>
      </w:r>
      <w:r w:rsidR="00D95160">
        <w:t>für</w:t>
      </w:r>
      <w:r w:rsidR="00543C4A">
        <w:t xml:space="preserve"> </w:t>
      </w:r>
      <w:r>
        <w:t xml:space="preserve">noch geeignete Geschäftsmodelle. </w:t>
      </w:r>
      <w:r w:rsidR="00543C4A">
        <w:t xml:space="preserve">Zudem scheitern konventionelle </w:t>
      </w:r>
      <w:r>
        <w:t>Geschäftsmodelle</w:t>
      </w:r>
      <w:r w:rsidR="00543C4A">
        <w:t xml:space="preserve"> häufig</w:t>
      </w:r>
      <w:r w:rsidR="00DE74F1">
        <w:t xml:space="preserve"> </w:t>
      </w:r>
      <w:r w:rsidR="00430044">
        <w:t>mangels</w:t>
      </w:r>
      <w:r w:rsidR="00DE74F1">
        <w:t xml:space="preserve"> </w:t>
      </w:r>
      <w:r w:rsidR="004E7262">
        <w:t>Stakeholder-</w:t>
      </w:r>
      <w:r w:rsidR="00DE74F1">
        <w:t>A</w:t>
      </w:r>
      <w:r>
        <w:t xml:space="preserve">kzeptanz. </w:t>
      </w:r>
      <w:r w:rsidR="00316488">
        <w:t>Somit ist zu klären, w</w:t>
      </w:r>
      <w:r w:rsidR="00316488" w:rsidRPr="00C13F37">
        <w:t xml:space="preserve">elche Geschäftsmodelle </w:t>
      </w:r>
      <w:r w:rsidR="00316488">
        <w:t xml:space="preserve">hohe Stakeholder-Akzeptanz vorweisen und in Hinblick auf die Umsetzung weiterentwickelt werden sollen. </w:t>
      </w:r>
      <w:r w:rsidR="003218D9">
        <w:t xml:space="preserve">Da während der </w:t>
      </w:r>
      <w:r w:rsidR="00D95160">
        <w:t>Corona Pandemie klassische Maßnahmen zur Stakeholder-Einbindung nur erschwert umsetzbar</w:t>
      </w:r>
      <w:r w:rsidR="003218D9">
        <w:t xml:space="preserve"> sind, werden im gegenständlichen Vorhaben </w:t>
      </w:r>
      <w:r w:rsidR="0072575A">
        <w:t xml:space="preserve">partizipativ </w:t>
      </w:r>
      <w:r w:rsidR="003218D9">
        <w:t>entwickelte Geschäftsmodell-</w:t>
      </w:r>
      <w:r w:rsidR="00ED19B3">
        <w:t>Ansätze</w:t>
      </w:r>
      <w:r w:rsidR="00084EE7">
        <w:t xml:space="preserve"> </w:t>
      </w:r>
      <w:r w:rsidR="0072575A">
        <w:t xml:space="preserve">von </w:t>
      </w:r>
      <w:r w:rsidR="003218D9">
        <w:t xml:space="preserve">relevanten Stakeholdern </w:t>
      </w:r>
      <w:r w:rsidR="00E650E4">
        <w:t xml:space="preserve">mittels </w:t>
      </w:r>
      <w:proofErr w:type="spellStart"/>
      <w:r w:rsidR="00E650E4">
        <w:t>Analytic</w:t>
      </w:r>
      <w:proofErr w:type="spellEnd"/>
      <w:r w:rsidR="00E650E4">
        <w:t xml:space="preserve"> </w:t>
      </w:r>
      <w:proofErr w:type="spellStart"/>
      <w:r w:rsidR="00E650E4">
        <w:t>Hierarchy</w:t>
      </w:r>
      <w:proofErr w:type="spellEnd"/>
      <w:r w:rsidR="00E650E4">
        <w:t xml:space="preserve"> </w:t>
      </w:r>
      <w:proofErr w:type="spellStart"/>
      <w:r w:rsidR="00E650E4">
        <w:t>Process</w:t>
      </w:r>
      <w:proofErr w:type="spellEnd"/>
      <w:r w:rsidR="0039407D">
        <w:t xml:space="preserve"> (AHP)</w:t>
      </w:r>
      <w:r w:rsidR="00C50789">
        <w:t xml:space="preserve"> </w:t>
      </w:r>
      <w:r w:rsidR="00085B71">
        <w:t xml:space="preserve">[1] </w:t>
      </w:r>
      <w:r w:rsidR="0072575A">
        <w:t xml:space="preserve">bewertet. </w:t>
      </w:r>
    </w:p>
    <w:p w14:paraId="53D9AAE4" w14:textId="77777777" w:rsidR="005E4D4F" w:rsidRPr="005E4D4F" w:rsidRDefault="005E4D4F" w:rsidP="00227125"/>
    <w:p w14:paraId="607DDFD7" w14:textId="77777777" w:rsidR="005E4D4F" w:rsidRPr="005E4D4F" w:rsidRDefault="005E4D4F" w:rsidP="005E4D4F">
      <w:pPr>
        <w:pStyle w:val="Ueberschrift"/>
      </w:pPr>
      <w:r w:rsidRPr="005E4D4F">
        <w:t>Methodische Vorgangsweise</w:t>
      </w:r>
    </w:p>
    <w:p w14:paraId="19EF220B" w14:textId="14BC0968" w:rsidR="007D1380" w:rsidRDefault="00430044" w:rsidP="00F912F9">
      <w:r>
        <w:t xml:space="preserve">Zur Erarbeitung </w:t>
      </w:r>
      <w:r w:rsidR="005D39EB">
        <w:t xml:space="preserve">von Geschäftsmodellen für die Windkraftvermarktung in Neusiedl am See wurde ein umfassender Partizipationsprozess nach </w:t>
      </w:r>
      <w:r w:rsidR="00E906F5">
        <w:t>[</w:t>
      </w:r>
      <w:r w:rsidR="00085B71">
        <w:t>2</w:t>
      </w:r>
      <w:r w:rsidR="00E906F5">
        <w:t xml:space="preserve">] </w:t>
      </w:r>
      <w:r w:rsidR="005D39EB">
        <w:rPr>
          <w:rFonts w:cstheme="minorHAnsi"/>
        </w:rPr>
        <w:t xml:space="preserve">aufgesetzt. </w:t>
      </w:r>
      <w:r w:rsidR="0072575A">
        <w:t>Im Rahmen</w:t>
      </w:r>
      <w:r w:rsidR="00E650E4">
        <w:t xml:space="preserve"> </w:t>
      </w:r>
      <w:r w:rsidR="0072575A">
        <w:t xml:space="preserve">der ersten Erhebungsphase </w:t>
      </w:r>
      <w:r w:rsidR="00F912F9">
        <w:t>wurde</w:t>
      </w:r>
      <w:r w:rsidR="00C50789">
        <w:t>n</w:t>
      </w:r>
      <w:r w:rsidR="00F912F9">
        <w:t xml:space="preserve"> </w:t>
      </w:r>
      <w:r w:rsidR="00E650E4">
        <w:t xml:space="preserve">von </w:t>
      </w:r>
      <w:r>
        <w:t>relevanten</w:t>
      </w:r>
      <w:r w:rsidR="00E650E4">
        <w:t xml:space="preserve"> Stakeholdern</w:t>
      </w:r>
      <w:r w:rsidR="00C50789">
        <w:t xml:space="preserve"> (</w:t>
      </w:r>
      <w:r w:rsidR="00392925">
        <w:t>Technologieanbieter, betriebliche und private Endnutzer*innen, politische Instanzen und externe Expert*innen</w:t>
      </w:r>
      <w:r w:rsidR="00C50789">
        <w:t>)</w:t>
      </w:r>
      <w:r w:rsidR="00E650E4">
        <w:t xml:space="preserve"> </w:t>
      </w:r>
      <w:r w:rsidR="00F912F9">
        <w:t>Inputs für die Geschäftsmodell-</w:t>
      </w:r>
      <w:r w:rsidR="00ED19B3">
        <w:t>Ansätze</w:t>
      </w:r>
      <w:r w:rsidR="00F912F9">
        <w:t xml:space="preserve"> eingeholt. Die resultierenden </w:t>
      </w:r>
      <w:r w:rsidR="00ED19B3">
        <w:t xml:space="preserve">Ansätze </w:t>
      </w:r>
      <w:r w:rsidR="00E650E4">
        <w:t xml:space="preserve">wurden </w:t>
      </w:r>
      <w:r w:rsidR="0072575A">
        <w:t>zu</w:t>
      </w:r>
      <w:r w:rsidR="00782094">
        <w:t xml:space="preserve"> übersichtlichen</w:t>
      </w:r>
      <w:r w:rsidR="0072575A">
        <w:t xml:space="preserve"> </w:t>
      </w:r>
      <w:r w:rsidR="00F912F9">
        <w:t>Factsheets</w:t>
      </w:r>
      <w:r w:rsidR="00E650E4">
        <w:t xml:space="preserve"> aufbereitet und</w:t>
      </w:r>
      <w:r w:rsidR="00F912F9">
        <w:t xml:space="preserve"> </w:t>
      </w:r>
      <w:r w:rsidR="00FE301A">
        <w:t>den Stakeholdern</w:t>
      </w:r>
      <w:r w:rsidR="006D766D">
        <w:t xml:space="preserve"> </w:t>
      </w:r>
      <w:r w:rsidR="005D15A6">
        <w:t>zur Bewertung vorgelegt</w:t>
      </w:r>
      <w:r w:rsidR="00F912F9">
        <w:t xml:space="preserve">. Um </w:t>
      </w:r>
      <w:r w:rsidR="00FE301A">
        <w:t xml:space="preserve">während der Corona Pandemie </w:t>
      </w:r>
      <w:r w:rsidR="00F912F9">
        <w:t>möglichst viele Stakeholder in diesen Prozess einbinden</w:t>
      </w:r>
      <w:r w:rsidR="00FE301A">
        <w:t xml:space="preserve"> zu können</w:t>
      </w:r>
      <w:r w:rsidR="00F912F9">
        <w:t>, wurde mit de</w:t>
      </w:r>
      <w:r w:rsidR="00E70972">
        <w:t>m</w:t>
      </w:r>
      <w:r w:rsidR="00F912F9">
        <w:t xml:space="preserve"> </w:t>
      </w:r>
      <w:r w:rsidR="00C50789">
        <w:t>AHP</w:t>
      </w:r>
      <w:r w:rsidR="00F912F9">
        <w:t xml:space="preserve"> </w:t>
      </w:r>
      <w:r w:rsidR="00053AF9">
        <w:t>in Kombination mit der Rating-Methode [3]</w:t>
      </w:r>
      <w:r w:rsidR="00053AF9" w:rsidRPr="00F912F9">
        <w:t xml:space="preserve"> </w:t>
      </w:r>
      <w:r w:rsidR="00F912F9">
        <w:t xml:space="preserve">ein </w:t>
      </w:r>
      <w:r w:rsidR="00330268">
        <w:t>effizient</w:t>
      </w:r>
      <w:r w:rsidR="00053AF9">
        <w:t>es</w:t>
      </w:r>
      <w:r w:rsidR="00F912F9">
        <w:t xml:space="preserve"> </w:t>
      </w:r>
      <w:r w:rsidR="00053AF9">
        <w:t xml:space="preserve">Verfahren </w:t>
      </w:r>
      <w:r w:rsidR="006D766D">
        <w:t xml:space="preserve">auf Basis eines Online-Fragebogens </w:t>
      </w:r>
      <w:r w:rsidR="00F912F9">
        <w:t xml:space="preserve">gewählt. </w:t>
      </w:r>
    </w:p>
    <w:p w14:paraId="4141C366" w14:textId="155D6D62" w:rsidR="00F912F9" w:rsidRDefault="00F912F9" w:rsidP="00F912F9">
      <w:r>
        <w:t>Der AHP ist eine Methode zur Entscheidungsfindung nach mehreren Kriterien</w:t>
      </w:r>
      <w:r w:rsidR="0004435D">
        <w:t>,</w:t>
      </w:r>
      <w:r w:rsidR="00E906F5">
        <w:t xml:space="preserve"> </w:t>
      </w:r>
      <w:r>
        <w:t xml:space="preserve">mit dem komplexe und unstrukturierte Entscheidungsprobleme hierarchisch </w:t>
      </w:r>
      <w:r w:rsidR="005D15A6">
        <w:t>gegliedert</w:t>
      </w:r>
      <w:r>
        <w:t xml:space="preserve"> werden können. Daher wird der AHP häufig für strategische Managemententscheidungen eingesetzt</w:t>
      </w:r>
      <w:r w:rsidR="005D39EB">
        <w:t xml:space="preserve">, um </w:t>
      </w:r>
      <w:r>
        <w:t xml:space="preserve">zu einer rationalen Entscheidung zu gelangen. </w:t>
      </w:r>
      <w:r w:rsidR="00330268">
        <w:t>A</w:t>
      </w:r>
      <w:r>
        <w:t xml:space="preserve">uf Basis definierter Zielkriterien und individueller oder gruppenspezifischer Prioritäten </w:t>
      </w:r>
      <w:r w:rsidR="00330268">
        <w:t xml:space="preserve">wird </w:t>
      </w:r>
      <w:r>
        <w:t>systematisch die nutzenmaximierende Alternative identifiziert. Die Methode zielt also darauf ab, Prioritäten zwischen Kriterien und Alternativen durch paarweise Vergleich</w:t>
      </w:r>
      <w:r w:rsidR="000E4023">
        <w:t>e</w:t>
      </w:r>
      <w:r>
        <w:t xml:space="preserve"> abzuleiten. Primäres Ergebnis ist eine Präferenzbewertung unter den Entscheidungskriterien</w:t>
      </w:r>
      <w:r w:rsidR="00E906F5">
        <w:t xml:space="preserve"> [</w:t>
      </w:r>
      <w:r w:rsidR="00053AF9">
        <w:t>4</w:t>
      </w:r>
      <w:r w:rsidR="00E906F5">
        <w:t>]</w:t>
      </w:r>
      <w:r>
        <w:t>.</w:t>
      </w:r>
      <w:r w:rsidRPr="00F912F9">
        <w:t xml:space="preserve"> </w:t>
      </w:r>
    </w:p>
    <w:p w14:paraId="445B54F7" w14:textId="413285FE" w:rsidR="00891637" w:rsidRDefault="0005730D" w:rsidP="00F912F9">
      <w:r>
        <w:t>Mit den Ergebnissen des AHP</w:t>
      </w:r>
      <w:r w:rsidR="005D15A6">
        <w:t xml:space="preserve"> </w:t>
      </w:r>
      <w:r w:rsidR="006B3EE0">
        <w:t>werden</w:t>
      </w:r>
      <w:r w:rsidR="00FA0CAE">
        <w:t xml:space="preserve"> zum einen </w:t>
      </w:r>
      <w:r w:rsidR="006B3EE0">
        <w:t xml:space="preserve">jene </w:t>
      </w:r>
      <w:r w:rsidR="00FA0CAE">
        <w:t>Geschäftsmodell-</w:t>
      </w:r>
      <w:r w:rsidR="00ED19B3">
        <w:t>Ansätze</w:t>
      </w:r>
      <w:r w:rsidR="00FA0CAE">
        <w:t xml:space="preserve"> </w:t>
      </w:r>
      <w:r w:rsidR="007F7CAB">
        <w:t>für die Umsetzung ausgewählt</w:t>
      </w:r>
      <w:r w:rsidR="00FA0CAE">
        <w:t xml:space="preserve">, </w:t>
      </w:r>
      <w:r w:rsidR="00AC17A9">
        <w:t xml:space="preserve">die </w:t>
      </w:r>
      <w:r w:rsidR="006B3EE0">
        <w:t xml:space="preserve">die besten Bewertungen und somit </w:t>
      </w:r>
      <w:r w:rsidR="00AC17A9">
        <w:t>bereits vorab eine breite Akzeptanz haben. Z</w:t>
      </w:r>
      <w:r w:rsidR="007F7CAB">
        <w:t xml:space="preserve">um anderen </w:t>
      </w:r>
      <w:r w:rsidR="006B3EE0">
        <w:t>wird</w:t>
      </w:r>
      <w:r w:rsidR="00340AEC">
        <w:t xml:space="preserve"> das </w:t>
      </w:r>
      <w:r w:rsidR="00FB1EDF">
        <w:t>Stakeholder-</w:t>
      </w:r>
      <w:r w:rsidR="00340AEC">
        <w:t xml:space="preserve">Feedback </w:t>
      </w:r>
      <w:r w:rsidR="00FB1EDF">
        <w:t xml:space="preserve">für </w:t>
      </w:r>
      <w:r w:rsidR="00330268">
        <w:t xml:space="preserve">die Weiterentwicklung umzusetzender Geschäftsmodelle verwendet. </w:t>
      </w:r>
    </w:p>
    <w:p w14:paraId="092445E2" w14:textId="77777777" w:rsidR="005E4D4F" w:rsidRPr="005E4D4F" w:rsidRDefault="005E4D4F" w:rsidP="00227125"/>
    <w:p w14:paraId="4F9992D7" w14:textId="77777777" w:rsidR="005E4D4F" w:rsidRPr="005E4D4F" w:rsidRDefault="005E4D4F" w:rsidP="005E4D4F">
      <w:pPr>
        <w:pStyle w:val="Ueberschrift"/>
      </w:pPr>
      <w:r w:rsidRPr="005E4D4F">
        <w:t>Ergebnisse und Schlussfolgerungen</w:t>
      </w:r>
    </w:p>
    <w:p w14:paraId="6A903757" w14:textId="0078C5A0" w:rsidR="00F70A0A" w:rsidRDefault="000F1637" w:rsidP="00227125">
      <w:r>
        <w:t xml:space="preserve">Zur Bewertung von Geschäftsmodellen wurden die Kriterien </w:t>
      </w:r>
      <w:r w:rsidR="000958F9" w:rsidRPr="000958F9">
        <w:t>Kundenorientierung, Marktpotential, politisch-rechtliche Umsetzbarkeit</w:t>
      </w:r>
      <w:r w:rsidR="00ED19B3">
        <w:t xml:space="preserve">, </w:t>
      </w:r>
      <w:r w:rsidR="000958F9" w:rsidRPr="000958F9">
        <w:t>technische Umsetzbarkeit, wirtschaftliche Umsetzbarkeit, praktische Umsetzbarkeit, Mehrwert und Betriebsrisiko</w:t>
      </w:r>
      <w:r w:rsidR="00BE046B">
        <w:t xml:space="preserve"> ausgearbeitet. </w:t>
      </w:r>
      <w:r>
        <w:t>Insgesamt konnten f</w:t>
      </w:r>
      <w:r w:rsidR="00ED19B3">
        <w:t xml:space="preserve">ür die Bewertung </w:t>
      </w:r>
      <w:r w:rsidR="00BD575A" w:rsidRPr="00BD575A">
        <w:t>n=111 Stakeholder rekrutiert werden.</w:t>
      </w:r>
      <w:r w:rsidR="00BD575A">
        <w:t xml:space="preserve"> </w:t>
      </w:r>
      <w:r w:rsidR="00F70A0A">
        <w:t>Die Ansätze der Geschäftsmodelle reichten von regionaler E-Mobilität, über Tarifgestaltung von Fernwärmetarifen bis hin zu</w:t>
      </w:r>
      <w:r w:rsidR="00626C75">
        <w:t xml:space="preserve">r </w:t>
      </w:r>
      <w:r w:rsidR="00626C75">
        <w:rPr>
          <w:lang w:eastAsia="x-none"/>
        </w:rPr>
        <w:t xml:space="preserve">Vermarktung von </w:t>
      </w:r>
      <w:proofErr w:type="spellStart"/>
      <w:r w:rsidR="00626C75">
        <w:rPr>
          <w:lang w:eastAsia="x-none"/>
        </w:rPr>
        <w:t>Energieflexibilitäten</w:t>
      </w:r>
      <w:proofErr w:type="spellEnd"/>
      <w:r w:rsidR="00626C75">
        <w:rPr>
          <w:lang w:eastAsia="x-none"/>
        </w:rPr>
        <w:t>.</w:t>
      </w:r>
      <w:r w:rsidR="00626C75">
        <w:t xml:space="preserve"> </w:t>
      </w:r>
    </w:p>
    <w:p w14:paraId="7585C75B" w14:textId="7F63F79C" w:rsidR="00873BCB" w:rsidRDefault="00BD575A" w:rsidP="00227125">
      <w:r>
        <w:t xml:space="preserve">Die Ergebnisse </w:t>
      </w:r>
      <w:r w:rsidR="00801993">
        <w:t xml:space="preserve">der </w:t>
      </w:r>
      <w:proofErr w:type="spellStart"/>
      <w:r w:rsidR="00801993">
        <w:t>Kriteriengewichtung</w:t>
      </w:r>
      <w:proofErr w:type="spellEnd"/>
      <w:r w:rsidR="00801993">
        <w:t xml:space="preserve"> </w:t>
      </w:r>
      <w:r>
        <w:t xml:space="preserve">zeigen, </w:t>
      </w:r>
      <w:r w:rsidR="00801993">
        <w:t xml:space="preserve">dass </w:t>
      </w:r>
      <w:r w:rsidR="00801993" w:rsidRPr="00801993">
        <w:t>Kundenorientierung</w:t>
      </w:r>
      <w:r w:rsidR="00626C75">
        <w:t>,</w:t>
      </w:r>
      <w:r w:rsidR="00801993" w:rsidRPr="00801993">
        <w:t xml:space="preserve"> politisch-rechtliche Umsetzbarkeit, technische Umsetzbarkeit, wirtschaftliche Umsetzbarkeit und Marktpotential überdurchschnittliches Gewicht </w:t>
      </w:r>
      <w:r w:rsidR="00801993">
        <w:t>für die</w:t>
      </w:r>
      <w:r w:rsidR="00801993" w:rsidRPr="00801993">
        <w:t xml:space="preserve"> Geschäftsmodell-Bewertung erhalten. Die</w:t>
      </w:r>
      <w:r w:rsidR="00ED19B3">
        <w:t xml:space="preserve"> Kriterien</w:t>
      </w:r>
      <w:r w:rsidR="00801993" w:rsidRPr="00801993">
        <w:t xml:space="preserve"> praktische Umsetzbarkeit, „Mehrwert“ des Geschäftsmodells sowie Betriebsrisiko erlangen eine untergeordnete Bedeutung</w:t>
      </w:r>
      <w:r>
        <w:t xml:space="preserve"> (Abbildung 1)</w:t>
      </w:r>
      <w:r w:rsidR="00053AF9" w:rsidRPr="00053AF9">
        <w:t>.</w:t>
      </w:r>
    </w:p>
    <w:p w14:paraId="6656FA0B" w14:textId="77777777" w:rsidR="00053AF9" w:rsidRDefault="00053AF9" w:rsidP="00227125"/>
    <w:p w14:paraId="14F89709" w14:textId="39B04951" w:rsidR="00CF6046" w:rsidRDefault="009E46B4" w:rsidP="001338DF">
      <w:r>
        <w:rPr>
          <w:noProof/>
          <w:lang w:eastAsia="de-DE"/>
        </w:rPr>
        <w:lastRenderedPageBreak/>
        <w:drawing>
          <wp:inline distT="0" distB="0" distL="0" distR="0" wp14:anchorId="3AF980FE" wp14:editId="0342B6F2">
            <wp:extent cx="5760720" cy="25533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64378" w14:textId="0F8A304B" w:rsidR="00873BCB" w:rsidRDefault="009E46B4" w:rsidP="00227125">
      <w:r w:rsidRPr="002946B8">
        <w:t xml:space="preserve">Abbildung 1: </w:t>
      </w:r>
      <w:r>
        <w:t>Prioritäten der Zielkriterien</w:t>
      </w:r>
      <w:r w:rsidR="00076FD2">
        <w:t xml:space="preserve"> </w:t>
      </w:r>
    </w:p>
    <w:p w14:paraId="75CA46EC" w14:textId="1D70C908" w:rsidR="009E46B4" w:rsidRDefault="009E46B4" w:rsidP="00227125"/>
    <w:p w14:paraId="0ADCF547" w14:textId="6942A0D0" w:rsidR="00BD575A" w:rsidRDefault="001338DF" w:rsidP="00227125">
      <w:pPr>
        <w:rPr>
          <w:lang w:eastAsia="x-none"/>
        </w:rPr>
      </w:pPr>
      <w:r w:rsidRPr="001338DF">
        <w:rPr>
          <w:lang w:eastAsia="x-none"/>
        </w:rPr>
        <w:t xml:space="preserve">Die sowohl hinsichtlich ihrer Anforderungen, als auch ihres Umsetzungspotentials insgesamt am besten bewerteten </w:t>
      </w:r>
      <w:r w:rsidR="00F87E0B">
        <w:rPr>
          <w:lang w:eastAsia="x-none"/>
        </w:rPr>
        <w:t>Geschäftsmodell-</w:t>
      </w:r>
      <w:r w:rsidRPr="001338DF">
        <w:rPr>
          <w:lang w:eastAsia="x-none"/>
        </w:rPr>
        <w:t>Ansätze sind</w:t>
      </w:r>
      <w:r>
        <w:rPr>
          <w:lang w:eastAsia="x-none"/>
        </w:rPr>
        <w:t xml:space="preserve"> jene im Bereich regionaler E-Mobilität, Tarifgestaltung für Fernwärme, Nutzung vorhandener PV-Flächen sowie Windwärme-Versorgung über den Energieknoten</w:t>
      </w:r>
      <w:r w:rsidRPr="001338DF">
        <w:rPr>
          <w:lang w:eastAsia="x-none"/>
        </w:rPr>
        <w:t>.</w:t>
      </w:r>
      <w:r w:rsidR="00A42DAD">
        <w:rPr>
          <w:lang w:eastAsia="x-none"/>
        </w:rPr>
        <w:t xml:space="preserve"> Ansätze im Bereich Vermarktung von </w:t>
      </w:r>
      <w:proofErr w:type="spellStart"/>
      <w:r w:rsidR="00A42DAD">
        <w:rPr>
          <w:lang w:eastAsia="x-none"/>
        </w:rPr>
        <w:t>Energieflexibilitäten</w:t>
      </w:r>
      <w:proofErr w:type="spellEnd"/>
      <w:r w:rsidR="00F64E9A">
        <w:rPr>
          <w:lang w:eastAsia="x-none"/>
        </w:rPr>
        <w:t xml:space="preserve">, </w:t>
      </w:r>
      <w:r w:rsidR="007D1F70">
        <w:rPr>
          <w:lang w:eastAsia="x-none"/>
        </w:rPr>
        <w:t xml:space="preserve">Kälteversorgung oder </w:t>
      </w:r>
      <w:proofErr w:type="spellStart"/>
      <w:r w:rsidR="00F64E9A">
        <w:rPr>
          <w:lang w:eastAsia="x-none"/>
        </w:rPr>
        <w:t>Contracting</w:t>
      </w:r>
      <w:proofErr w:type="spellEnd"/>
      <w:r w:rsidR="007D1F70">
        <w:rPr>
          <w:lang w:eastAsia="x-none"/>
        </w:rPr>
        <w:t xml:space="preserve"> werden </w:t>
      </w:r>
      <w:r w:rsidR="001638DB">
        <w:rPr>
          <w:lang w:eastAsia="x-none"/>
        </w:rPr>
        <w:t>hingegen</w:t>
      </w:r>
      <w:r w:rsidR="007D1F70">
        <w:rPr>
          <w:lang w:eastAsia="x-none"/>
        </w:rPr>
        <w:t xml:space="preserve"> nicht weiterverfolgt. </w:t>
      </w:r>
    </w:p>
    <w:p w14:paraId="09071321" w14:textId="7989255E" w:rsidR="00D52594" w:rsidRDefault="00D52594" w:rsidP="00227125">
      <w:pPr>
        <w:rPr>
          <w:lang w:eastAsia="x-none"/>
        </w:rPr>
      </w:pPr>
      <w:r>
        <w:rPr>
          <w:lang w:eastAsia="x-none"/>
        </w:rPr>
        <w:t xml:space="preserve">Mit dem AHP wurde eine Methode zur Stakeholder-Einbindung gewählt, die gerade </w:t>
      </w:r>
      <w:r>
        <w:t xml:space="preserve">während der </w:t>
      </w:r>
      <w:r w:rsidR="002D141A">
        <w:t>Corona Pandemie</w:t>
      </w:r>
      <w:r>
        <w:t xml:space="preserve"> eine effiziente </w:t>
      </w:r>
      <w:r>
        <w:rPr>
          <w:lang w:eastAsia="x-none"/>
        </w:rPr>
        <w:t>Be</w:t>
      </w:r>
      <w:bookmarkStart w:id="0" w:name="_GoBack"/>
      <w:bookmarkEnd w:id="0"/>
      <w:r>
        <w:rPr>
          <w:lang w:eastAsia="x-none"/>
        </w:rPr>
        <w:t xml:space="preserve">wertung </w:t>
      </w:r>
      <w:r w:rsidR="00AB14DB">
        <w:rPr>
          <w:lang w:eastAsia="x-none"/>
        </w:rPr>
        <w:t>von</w:t>
      </w:r>
      <w:r>
        <w:rPr>
          <w:lang w:eastAsia="x-none"/>
        </w:rPr>
        <w:t xml:space="preserve"> Geschäftsmodell-Ansätze</w:t>
      </w:r>
      <w:r w:rsidR="00AB14DB">
        <w:rPr>
          <w:lang w:eastAsia="x-none"/>
        </w:rPr>
        <w:t>n</w:t>
      </w:r>
      <w:r>
        <w:rPr>
          <w:lang w:eastAsia="x-none"/>
        </w:rPr>
        <w:t xml:space="preserve"> zulässt. </w:t>
      </w:r>
      <w:r w:rsidR="00AB14DB">
        <w:rPr>
          <w:lang w:eastAsia="x-none"/>
        </w:rPr>
        <w:t>Das</w:t>
      </w:r>
      <w:r>
        <w:rPr>
          <w:lang w:eastAsia="x-none"/>
        </w:rPr>
        <w:t xml:space="preserve"> erhaltene Feedback </w:t>
      </w:r>
      <w:r w:rsidR="00AB14DB">
        <w:rPr>
          <w:lang w:eastAsia="x-none"/>
        </w:rPr>
        <w:t xml:space="preserve">wird zudem </w:t>
      </w:r>
      <w:r>
        <w:rPr>
          <w:lang w:eastAsia="x-none"/>
        </w:rPr>
        <w:t xml:space="preserve">für die Weiterentwicklung der Ansätze verwendet. In einer </w:t>
      </w:r>
      <w:r w:rsidR="00AB14DB">
        <w:rPr>
          <w:lang w:eastAsia="x-none"/>
        </w:rPr>
        <w:t>folgenden</w:t>
      </w:r>
      <w:r>
        <w:rPr>
          <w:lang w:eastAsia="x-none"/>
        </w:rPr>
        <w:t xml:space="preserve"> Feedback-Schleife werden die ausgearbeiteten Konzepte wiederum </w:t>
      </w:r>
      <w:r w:rsidR="00AB14DB">
        <w:rPr>
          <w:lang w:eastAsia="x-none"/>
        </w:rPr>
        <w:t xml:space="preserve">den </w:t>
      </w:r>
      <w:r>
        <w:rPr>
          <w:lang w:eastAsia="x-none"/>
        </w:rPr>
        <w:t>relevanten Stakeholder</w:t>
      </w:r>
      <w:r w:rsidR="00AB14DB">
        <w:rPr>
          <w:lang w:eastAsia="x-none"/>
        </w:rPr>
        <w:t>n</w:t>
      </w:r>
      <w:r>
        <w:rPr>
          <w:lang w:eastAsia="x-none"/>
        </w:rPr>
        <w:t xml:space="preserve"> übermittelt</w:t>
      </w:r>
      <w:r w:rsidR="00AB14DB">
        <w:rPr>
          <w:lang w:eastAsia="x-none"/>
        </w:rPr>
        <w:t xml:space="preserve">, um schlussendlich </w:t>
      </w:r>
      <w:r w:rsidR="00ED19B3">
        <w:rPr>
          <w:lang w:eastAsia="x-none"/>
        </w:rPr>
        <w:t xml:space="preserve">eine breite Akzeptanz der </w:t>
      </w:r>
      <w:r>
        <w:rPr>
          <w:lang w:eastAsia="x-none"/>
        </w:rPr>
        <w:t>umzusetzenden Geschäftsmodelle</w:t>
      </w:r>
      <w:r w:rsidR="00ED19B3">
        <w:rPr>
          <w:lang w:eastAsia="x-none"/>
        </w:rPr>
        <w:t xml:space="preserve"> </w:t>
      </w:r>
      <w:r w:rsidR="00AB14DB">
        <w:rPr>
          <w:lang w:eastAsia="x-none"/>
        </w:rPr>
        <w:t xml:space="preserve">zu </w:t>
      </w:r>
      <w:r w:rsidR="00ED19B3">
        <w:rPr>
          <w:lang w:eastAsia="x-none"/>
        </w:rPr>
        <w:t>gewährleiste</w:t>
      </w:r>
      <w:r w:rsidR="00AB14DB">
        <w:rPr>
          <w:lang w:eastAsia="x-none"/>
        </w:rPr>
        <w:t>n</w:t>
      </w:r>
      <w:r w:rsidR="00ED19B3">
        <w:rPr>
          <w:lang w:eastAsia="x-none"/>
        </w:rPr>
        <w:t xml:space="preserve">. </w:t>
      </w:r>
    </w:p>
    <w:p w14:paraId="12B7056A" w14:textId="77777777" w:rsidR="002946B8" w:rsidRPr="00803917" w:rsidRDefault="002946B8" w:rsidP="00227125"/>
    <w:p w14:paraId="12575C32" w14:textId="77777777" w:rsidR="005E4D4F" w:rsidRPr="00231D62" w:rsidRDefault="005E4D4F" w:rsidP="00A156E4">
      <w:pPr>
        <w:pStyle w:val="Ueberschrift"/>
        <w:rPr>
          <w:lang w:val="en-US"/>
        </w:rPr>
      </w:pPr>
      <w:bookmarkStart w:id="1" w:name="_Toc26086066"/>
      <w:bookmarkStart w:id="2" w:name="_Toc68418491"/>
      <w:proofErr w:type="spellStart"/>
      <w:r w:rsidRPr="00231D62">
        <w:rPr>
          <w:lang w:val="en-US"/>
        </w:rPr>
        <w:t>Literatur</w:t>
      </w:r>
      <w:bookmarkEnd w:id="1"/>
      <w:bookmarkEnd w:id="2"/>
      <w:proofErr w:type="spellEnd"/>
    </w:p>
    <w:p w14:paraId="7A530282" w14:textId="783D4990" w:rsidR="00085B71" w:rsidRDefault="00085B71" w:rsidP="00085B71">
      <w:pPr>
        <w:pStyle w:val="Kommentartext"/>
        <w:ind w:left="284" w:hanging="284"/>
        <w:rPr>
          <w:lang w:val="en-US"/>
        </w:rPr>
      </w:pPr>
      <w:r w:rsidRPr="00231D62">
        <w:rPr>
          <w:lang w:val="en-US"/>
        </w:rPr>
        <w:t>[</w:t>
      </w:r>
      <w:r>
        <w:rPr>
          <w:lang w:val="en-US"/>
        </w:rPr>
        <w:t>1</w:t>
      </w:r>
      <w:r w:rsidRPr="00231D62">
        <w:rPr>
          <w:lang w:val="en-US"/>
        </w:rPr>
        <w:t>]</w:t>
      </w:r>
      <w:r w:rsidRPr="00231D62">
        <w:rPr>
          <w:lang w:val="en-US"/>
        </w:rPr>
        <w:tab/>
      </w:r>
      <w:proofErr w:type="spellStart"/>
      <w:r>
        <w:rPr>
          <w:lang w:val="en-US"/>
        </w:rPr>
        <w:t>Saaty</w:t>
      </w:r>
      <w:proofErr w:type="spellEnd"/>
      <w:r>
        <w:rPr>
          <w:lang w:val="en-US"/>
        </w:rPr>
        <w:t xml:space="preserve">, L. (1990): How to </w:t>
      </w:r>
      <w:proofErr w:type="gramStart"/>
      <w:r>
        <w:rPr>
          <w:lang w:val="en-US"/>
        </w:rPr>
        <w:t>make a decision</w:t>
      </w:r>
      <w:proofErr w:type="gramEnd"/>
      <w:r>
        <w:rPr>
          <w:lang w:val="en-US"/>
        </w:rPr>
        <w:t>: The Analytic Hierarchy Process. European Journal of Operational Research 48, pp. 9-26.</w:t>
      </w:r>
    </w:p>
    <w:p w14:paraId="3C78B5D8" w14:textId="623C0223" w:rsidR="005E4D4F" w:rsidRPr="00231D62" w:rsidRDefault="00483B87" w:rsidP="00085B71">
      <w:pPr>
        <w:pStyle w:val="Literatur"/>
        <w:rPr>
          <w:lang w:val="en-US"/>
        </w:rPr>
      </w:pPr>
      <w:r w:rsidRPr="00231D62">
        <w:rPr>
          <w:lang w:val="en-US"/>
        </w:rPr>
        <w:t>[</w:t>
      </w:r>
      <w:r w:rsidR="00085B71">
        <w:rPr>
          <w:lang w:val="en-US"/>
        </w:rPr>
        <w:t>2</w:t>
      </w:r>
      <w:r w:rsidRPr="00231D62">
        <w:rPr>
          <w:lang w:val="en-US"/>
        </w:rPr>
        <w:t>]</w:t>
      </w:r>
      <w:r w:rsidRPr="00231D62">
        <w:rPr>
          <w:lang w:val="en-US"/>
        </w:rPr>
        <w:tab/>
      </w:r>
      <w:r w:rsidR="00231D62" w:rsidRPr="00231D62">
        <w:rPr>
          <w:lang w:val="en-US"/>
        </w:rPr>
        <w:t>Holifield, R. &amp; Williams, K.C. (2019): Recruiting, integrating, and sustaining stakeholder participation in environmental management: A case study from the Great Lakes Areas of Concern. Journal of Environmental Management 230, pp. 422-433.</w:t>
      </w:r>
    </w:p>
    <w:p w14:paraId="1A319E4A" w14:textId="0499C9DB" w:rsidR="00053AF9" w:rsidRPr="00053AF9" w:rsidRDefault="00053AF9" w:rsidP="00231D62">
      <w:pPr>
        <w:pStyle w:val="Kommentartext"/>
        <w:ind w:left="284" w:hanging="284"/>
        <w:rPr>
          <w:lang w:val="en-US"/>
        </w:rPr>
      </w:pPr>
      <w:r w:rsidRPr="00053AF9">
        <w:rPr>
          <w:lang w:val="en-US"/>
        </w:rPr>
        <w:t>[3]</w:t>
      </w:r>
      <w:r w:rsidRPr="00053AF9">
        <w:rPr>
          <w:lang w:val="en-US"/>
        </w:rPr>
        <w:tab/>
      </w:r>
      <w:proofErr w:type="spellStart"/>
      <w:r w:rsidRPr="00053AF9">
        <w:rPr>
          <w:lang w:val="en-US"/>
        </w:rPr>
        <w:t>Saaty</w:t>
      </w:r>
      <w:proofErr w:type="spellEnd"/>
      <w:r w:rsidRPr="00053AF9">
        <w:rPr>
          <w:lang w:val="en-US"/>
        </w:rPr>
        <w:t>, T.L. (2008): Decision making with the analytic hierarchy process, Int. J. Services Sciences, Vol. 1(1), pp. 83-98.</w:t>
      </w:r>
    </w:p>
    <w:p w14:paraId="2C363F56" w14:textId="712D34B1" w:rsidR="00231D62" w:rsidRDefault="00231D62" w:rsidP="00231D62">
      <w:pPr>
        <w:pStyle w:val="Kommentartext"/>
        <w:ind w:left="284" w:hanging="284"/>
        <w:rPr>
          <w:lang w:eastAsia="en-US"/>
        </w:rPr>
      </w:pPr>
      <w:r w:rsidRPr="00231D62">
        <w:t>[</w:t>
      </w:r>
      <w:r w:rsidR="00053AF9">
        <w:t>4</w:t>
      </w:r>
      <w:r w:rsidRPr="00231D62">
        <w:t>]</w:t>
      </w:r>
      <w:r w:rsidRPr="00231D62">
        <w:tab/>
        <w:t xml:space="preserve">Mühlbacher, A.C., Kaczynski, A. (2013). </w:t>
      </w:r>
      <w:r>
        <w:t xml:space="preserve">Der </w:t>
      </w:r>
      <w:proofErr w:type="spellStart"/>
      <w:r>
        <w:t>Analytic</w:t>
      </w:r>
      <w:proofErr w:type="spellEnd"/>
      <w:r>
        <w:t xml:space="preserve"> </w:t>
      </w:r>
      <w:proofErr w:type="spellStart"/>
      <w:r>
        <w:t>Hierarchy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(AHP): Eine Methode zur Entscheidungsunterstützung im Gesundheitswesen. </w:t>
      </w:r>
      <w:proofErr w:type="spellStart"/>
      <w:r>
        <w:rPr>
          <w:lang w:val="en-US"/>
        </w:rPr>
        <w:t>PharmacoEconomics</w:t>
      </w:r>
      <w:proofErr w:type="spellEnd"/>
      <w:r>
        <w:rPr>
          <w:lang w:val="en-US"/>
        </w:rPr>
        <w:t xml:space="preserve"> German Research Articles, 11, 119–132.</w:t>
      </w:r>
    </w:p>
    <w:p w14:paraId="7DE4E479" w14:textId="308D1BD7" w:rsidR="00010E92" w:rsidRPr="00227125" w:rsidRDefault="00010E92" w:rsidP="00227125">
      <w:pPr>
        <w:pStyle w:val="Literatur"/>
      </w:pPr>
    </w:p>
    <w:p w14:paraId="511E0153" w14:textId="77777777" w:rsidR="005E4D4F" w:rsidRDefault="005E4D4F" w:rsidP="00227125">
      <w:pPr>
        <w:pStyle w:val="Literatur"/>
      </w:pPr>
    </w:p>
    <w:sectPr w:rsidR="005E4D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B7CA6" w14:textId="77777777" w:rsidR="00C544A7" w:rsidRDefault="00C544A7">
      <w:r>
        <w:separator/>
      </w:r>
    </w:p>
  </w:endnote>
  <w:endnote w:type="continuationSeparator" w:id="0">
    <w:p w14:paraId="691FFD97" w14:textId="77777777" w:rsidR="00C544A7" w:rsidRDefault="00C5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5D1E6" w14:textId="77777777" w:rsidR="00C544A7" w:rsidRDefault="00C544A7">
      <w:r>
        <w:separator/>
      </w:r>
    </w:p>
  </w:footnote>
  <w:footnote w:type="continuationSeparator" w:id="0">
    <w:p w14:paraId="30C482D4" w14:textId="77777777" w:rsidR="00C544A7" w:rsidRDefault="00C544A7">
      <w:r>
        <w:continuationSeparator/>
      </w:r>
    </w:p>
  </w:footnote>
  <w:footnote w:id="1">
    <w:p w14:paraId="69BB5355" w14:textId="77777777" w:rsidR="00D53E86" w:rsidRPr="00FB69AE" w:rsidRDefault="00D53E86" w:rsidP="00206D06">
      <w:pPr>
        <w:jc w:val="left"/>
      </w:pPr>
      <w:r w:rsidRPr="00A115D2">
        <w:rPr>
          <w:rStyle w:val="Funotenzeichen"/>
        </w:rPr>
        <w:footnoteRef/>
      </w:r>
      <w:r w:rsidRPr="00D53E86">
        <w:t xml:space="preserve"> </w:t>
      </w:r>
      <w:r w:rsidR="001856DA">
        <w:t>Campus 1, 7000 Eisenstadt</w:t>
      </w:r>
      <w:r w:rsidR="00E520E6">
        <w:t xml:space="preserve">, </w:t>
      </w:r>
      <w:r w:rsidR="001856DA">
        <w:t>05-7705-5433</w:t>
      </w:r>
      <w:r w:rsidR="00A6148D">
        <w:t>,</w:t>
      </w:r>
      <w:r w:rsidR="00FD5D56">
        <w:t xml:space="preserve"> </w:t>
      </w:r>
      <w:hyperlink r:id="rId1" w:history="1">
        <w:r w:rsidR="001856DA" w:rsidRPr="001A7A11">
          <w:rPr>
            <w:rStyle w:val="Hyperlink"/>
          </w:rPr>
          <w:t>christian.pfeiffer@forschung-burgenland.at</w:t>
        </w:r>
      </w:hyperlink>
      <w:r w:rsidR="001856DA">
        <w:t>, www.forschung-burgenland.at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71F"/>
    <w:multiLevelType w:val="multilevel"/>
    <w:tmpl w:val="0978BA90"/>
    <w:numStyleLink w:val="Aufzhlung"/>
  </w:abstractNum>
  <w:abstractNum w:abstractNumId="1" w15:restartNumberingAfterBreak="0">
    <w:nsid w:val="17567494"/>
    <w:multiLevelType w:val="hybridMultilevel"/>
    <w:tmpl w:val="0978BA90"/>
    <w:lvl w:ilvl="0" w:tplc="085E6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75967"/>
    <w:multiLevelType w:val="multilevel"/>
    <w:tmpl w:val="0978BA90"/>
    <w:numStyleLink w:val="Aufzhlung"/>
  </w:abstractNum>
  <w:abstractNum w:abstractNumId="3" w15:restartNumberingAfterBreak="0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MDM1NjEzMDQ2NDFX0lEKTi0uzszPAykwrAUAX6v8WSwAAAA="/>
  </w:docVars>
  <w:rsids>
    <w:rsidRoot w:val="005E4D4F"/>
    <w:rsid w:val="00010E92"/>
    <w:rsid w:val="0004435D"/>
    <w:rsid w:val="00053AF9"/>
    <w:rsid w:val="0005730D"/>
    <w:rsid w:val="00076FD2"/>
    <w:rsid w:val="00084EE7"/>
    <w:rsid w:val="00085B71"/>
    <w:rsid w:val="00093958"/>
    <w:rsid w:val="000958F9"/>
    <w:rsid w:val="000C4606"/>
    <w:rsid w:val="000E4023"/>
    <w:rsid w:val="000F1637"/>
    <w:rsid w:val="001338DF"/>
    <w:rsid w:val="001638DB"/>
    <w:rsid w:val="001856DA"/>
    <w:rsid w:val="001A59D4"/>
    <w:rsid w:val="001E400F"/>
    <w:rsid w:val="002014D3"/>
    <w:rsid w:val="00206D06"/>
    <w:rsid w:val="00215D2E"/>
    <w:rsid w:val="00227125"/>
    <w:rsid w:val="00231D62"/>
    <w:rsid w:val="00232D24"/>
    <w:rsid w:val="00262FD5"/>
    <w:rsid w:val="002946B8"/>
    <w:rsid w:val="002966AD"/>
    <w:rsid w:val="002D141A"/>
    <w:rsid w:val="00316488"/>
    <w:rsid w:val="003218D9"/>
    <w:rsid w:val="00330268"/>
    <w:rsid w:val="00340AEC"/>
    <w:rsid w:val="00350F98"/>
    <w:rsid w:val="00372E07"/>
    <w:rsid w:val="00392925"/>
    <w:rsid w:val="0039407D"/>
    <w:rsid w:val="003B676F"/>
    <w:rsid w:val="003C28FE"/>
    <w:rsid w:val="003F4387"/>
    <w:rsid w:val="00401FAE"/>
    <w:rsid w:val="00430044"/>
    <w:rsid w:val="0045464E"/>
    <w:rsid w:val="00483B87"/>
    <w:rsid w:val="004E7262"/>
    <w:rsid w:val="00521B0E"/>
    <w:rsid w:val="00543C4A"/>
    <w:rsid w:val="00564AD7"/>
    <w:rsid w:val="00584021"/>
    <w:rsid w:val="005B1ADB"/>
    <w:rsid w:val="005B5049"/>
    <w:rsid w:val="005D15A6"/>
    <w:rsid w:val="005D39EB"/>
    <w:rsid w:val="005E4D4F"/>
    <w:rsid w:val="005F0AE4"/>
    <w:rsid w:val="005F2786"/>
    <w:rsid w:val="006179EA"/>
    <w:rsid w:val="00626C75"/>
    <w:rsid w:val="0065422D"/>
    <w:rsid w:val="00662525"/>
    <w:rsid w:val="00692CB6"/>
    <w:rsid w:val="006B2F09"/>
    <w:rsid w:val="006B3EE0"/>
    <w:rsid w:val="006D161F"/>
    <w:rsid w:val="006D766D"/>
    <w:rsid w:val="00720E2D"/>
    <w:rsid w:val="0072575A"/>
    <w:rsid w:val="007378C8"/>
    <w:rsid w:val="00741EC0"/>
    <w:rsid w:val="007440D7"/>
    <w:rsid w:val="00782094"/>
    <w:rsid w:val="007D1380"/>
    <w:rsid w:val="007D1F70"/>
    <w:rsid w:val="007F7CAB"/>
    <w:rsid w:val="00801993"/>
    <w:rsid w:val="00803917"/>
    <w:rsid w:val="00803D9A"/>
    <w:rsid w:val="00816029"/>
    <w:rsid w:val="00873BCB"/>
    <w:rsid w:val="00891637"/>
    <w:rsid w:val="00944DD6"/>
    <w:rsid w:val="009A0352"/>
    <w:rsid w:val="009E46B4"/>
    <w:rsid w:val="00A07737"/>
    <w:rsid w:val="00A156E4"/>
    <w:rsid w:val="00A42DAD"/>
    <w:rsid w:val="00A6148D"/>
    <w:rsid w:val="00AB14DB"/>
    <w:rsid w:val="00AB56FE"/>
    <w:rsid w:val="00AC17A9"/>
    <w:rsid w:val="00BD4A6F"/>
    <w:rsid w:val="00BD575A"/>
    <w:rsid w:val="00BE046B"/>
    <w:rsid w:val="00BF05FA"/>
    <w:rsid w:val="00C13F37"/>
    <w:rsid w:val="00C46400"/>
    <w:rsid w:val="00C50789"/>
    <w:rsid w:val="00C544A7"/>
    <w:rsid w:val="00C66F79"/>
    <w:rsid w:val="00C805A7"/>
    <w:rsid w:val="00C81002"/>
    <w:rsid w:val="00C81720"/>
    <w:rsid w:val="00C87E2E"/>
    <w:rsid w:val="00CC2C41"/>
    <w:rsid w:val="00CE1A70"/>
    <w:rsid w:val="00CF034D"/>
    <w:rsid w:val="00CF6046"/>
    <w:rsid w:val="00D52594"/>
    <w:rsid w:val="00D53E86"/>
    <w:rsid w:val="00D736F8"/>
    <w:rsid w:val="00D95160"/>
    <w:rsid w:val="00DE74F1"/>
    <w:rsid w:val="00E520E6"/>
    <w:rsid w:val="00E650E4"/>
    <w:rsid w:val="00E70972"/>
    <w:rsid w:val="00E906F5"/>
    <w:rsid w:val="00ED19B3"/>
    <w:rsid w:val="00F64E9A"/>
    <w:rsid w:val="00F70A0A"/>
    <w:rsid w:val="00F87E0B"/>
    <w:rsid w:val="00F912F9"/>
    <w:rsid w:val="00FA0CAE"/>
    <w:rsid w:val="00FB1EDF"/>
    <w:rsid w:val="00FB69AE"/>
    <w:rsid w:val="00FC0ACD"/>
    <w:rsid w:val="00FD5D56"/>
    <w:rsid w:val="00FE301A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0CC52"/>
  <w15:chartTrackingRefBased/>
  <w15:docId w15:val="{59B9B081-1316-4B2C-9D1D-FBDAB809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semiHidden/>
    <w:rsid w:val="005E4D4F"/>
    <w:rPr>
      <w:vertAlign w:val="superscript"/>
    </w:rPr>
  </w:style>
  <w:style w:type="paragraph" w:styleId="Titel">
    <w:name w:val="Title"/>
    <w:basedOn w:val="Standard"/>
    <w:link w:val="TitelZch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chn">
    <w:name w:val="Titel Zch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856D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56D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D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2D2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2D24"/>
    <w:rPr>
      <w:rFonts w:ascii="Arial" w:hAnsi="Arial"/>
      <w:lang w:eastAsia="ko-K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D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D24"/>
    <w:rPr>
      <w:rFonts w:ascii="Arial" w:hAnsi="Arial"/>
      <w:b/>
      <w:bCs/>
      <w:lang w:eastAsia="ko-K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D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D24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an.pfeiffer@forschung-burgenl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618A421-4491-443B-8B98-4A0AFE13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TU-Wien Campuslizenz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Gerald</dc:creator>
  <cp:keywords/>
  <cp:lastModifiedBy>Pfeiffer Christian</cp:lastModifiedBy>
  <cp:revision>3</cp:revision>
  <dcterms:created xsi:type="dcterms:W3CDTF">2021-05-20T15:45:00Z</dcterms:created>
  <dcterms:modified xsi:type="dcterms:W3CDTF">2021-05-26T06:23:00Z</dcterms:modified>
</cp:coreProperties>
</file>